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683" w:rsidRDefault="001B3683" w:rsidP="00493CF3">
      <w:pPr>
        <w:pStyle w:val="Caption"/>
        <w:jc w:val="center"/>
      </w:pPr>
      <w:r>
        <w:t>UNITED STATES BANKRUPTCY COURT</w:t>
      </w:r>
    </w:p>
    <w:p w:rsidR="001B3683" w:rsidRDefault="001B3683" w:rsidP="00493CF3">
      <w:pPr>
        <w:pStyle w:val="Caption"/>
        <w:jc w:val="center"/>
      </w:pPr>
      <w:r>
        <w:t>FOR THE EASTERN DISTRICT OF KENTUCKY</w:t>
      </w:r>
    </w:p>
    <w:p w:rsidR="001B3683" w:rsidRDefault="00493CF3" w:rsidP="00493CF3">
      <w:pPr>
        <w:pStyle w:val="Caption"/>
        <w:jc w:val="center"/>
      </w:pPr>
      <w:sdt>
        <w:sdtPr>
          <w:id w:val="-66107825"/>
          <w:placeholder>
            <w:docPart w:val="201724DA9F0F4CCA8719324AFD2A3360"/>
          </w:placeholder>
          <w:showingPlcHdr/>
        </w:sdtPr>
        <w:sdtEndPr/>
        <w:sdtContent>
          <w:r w:rsidR="0018728F" w:rsidRPr="004B1CC8">
            <w:rPr>
              <w:rStyle w:val="PlaceholderText"/>
            </w:rPr>
            <w:t>Click or tap here to enter text.</w:t>
          </w:r>
        </w:sdtContent>
      </w:sdt>
      <w:r w:rsidR="0018728F">
        <w:t xml:space="preserve"> </w:t>
      </w:r>
      <w:r w:rsidR="001B3683">
        <w:t>DIVISION</w:t>
      </w:r>
    </w:p>
    <w:p w:rsidR="001B3683" w:rsidRDefault="001B3683" w:rsidP="00493CF3">
      <w:pPr>
        <w:pStyle w:val="Caption"/>
      </w:pPr>
    </w:p>
    <w:p w:rsidR="001B3683" w:rsidRDefault="001B3683" w:rsidP="00493CF3">
      <w:pPr>
        <w:pStyle w:val="Caption"/>
      </w:pPr>
      <w:r>
        <w:t>IN RE:</w:t>
      </w:r>
    </w:p>
    <w:p w:rsidR="001B3683" w:rsidRDefault="001B3683" w:rsidP="00493CF3">
      <w:pPr>
        <w:pStyle w:val="Caption"/>
      </w:pPr>
    </w:p>
    <w:p w:rsidR="00493CF3" w:rsidRDefault="00493CF3" w:rsidP="00493CF3">
      <w:pPr>
        <w:pStyle w:val="Caption"/>
        <w:tabs>
          <w:tab w:val="right" w:pos="9000"/>
        </w:tabs>
      </w:pPr>
      <w:sdt>
        <w:sdtPr>
          <w:id w:val="1570315380"/>
          <w:placeholder>
            <w:docPart w:val="201724DA9F0F4CCA8719324AFD2A3360"/>
          </w:placeholder>
          <w:showingPlcHdr/>
        </w:sdtPr>
        <w:sdtEndPr/>
        <w:sdtContent>
          <w:r w:rsidR="0018728F" w:rsidRPr="004B1CC8">
            <w:rPr>
              <w:rStyle w:val="PlaceholderText"/>
            </w:rPr>
            <w:t>Click or tap here to enter text.</w:t>
          </w:r>
        </w:sdtContent>
      </w:sdt>
    </w:p>
    <w:p w:rsidR="001B3683" w:rsidRDefault="00493CF3" w:rsidP="00493CF3">
      <w:pPr>
        <w:pStyle w:val="Caption"/>
        <w:tabs>
          <w:tab w:val="right" w:pos="9000"/>
        </w:tabs>
      </w:pPr>
      <w:sdt>
        <w:sdtPr>
          <w:id w:val="850841157"/>
          <w:placeholder>
            <w:docPart w:val="DefaultPlaceholder_-1854013440"/>
          </w:placeholder>
          <w:showingPlcHdr/>
        </w:sdtPr>
        <w:sdtContent>
          <w:r w:rsidRPr="007F36B4">
            <w:rPr>
              <w:rStyle w:val="PlaceholderText"/>
            </w:rPr>
            <w:t>Click or tap here to enter text.</w:t>
          </w:r>
        </w:sdtContent>
      </w:sdt>
      <w:r w:rsidR="001B3683">
        <w:tab/>
        <w:t xml:space="preserve">CASE NO. </w:t>
      </w:r>
      <w:sdt>
        <w:sdtPr>
          <w:id w:val="-364446910"/>
          <w:placeholder>
            <w:docPart w:val="201724DA9F0F4CCA8719324AFD2A3360"/>
          </w:placeholder>
          <w:showingPlcHdr/>
        </w:sdtPr>
        <w:sdtEndPr/>
        <w:sdtContent>
          <w:r w:rsidR="0018728F" w:rsidRPr="004B1CC8">
            <w:rPr>
              <w:rStyle w:val="PlaceholderText"/>
            </w:rPr>
            <w:t>Click or tap here to enter text.</w:t>
          </w:r>
        </w:sdtContent>
      </w:sdt>
    </w:p>
    <w:p w:rsidR="001B3683" w:rsidRDefault="001B3683" w:rsidP="00493CF3">
      <w:pPr>
        <w:pStyle w:val="Caption"/>
      </w:pPr>
    </w:p>
    <w:p w:rsidR="001B3683" w:rsidRDefault="001B3683" w:rsidP="00493CF3">
      <w:pPr>
        <w:pStyle w:val="Caption"/>
      </w:pPr>
      <w:r>
        <w:t>DEBTOR(S)</w:t>
      </w:r>
    </w:p>
    <w:p w:rsidR="000F7638" w:rsidRDefault="000F7638" w:rsidP="00493CF3">
      <w:pPr>
        <w:ind w:left="72"/>
        <w:jc w:val="center"/>
        <w:textAlignment w:val="baseline"/>
        <w:rPr>
          <w:b/>
          <w:color w:val="000000"/>
        </w:rPr>
      </w:pPr>
      <w:r w:rsidRPr="00345F52">
        <w:rPr>
          <w:b/>
          <w:color w:val="000000"/>
        </w:rPr>
        <w:t xml:space="preserve">ORDER </w:t>
      </w:r>
      <w:bookmarkStart w:id="0" w:name="_GoBack"/>
      <w:bookmarkEnd w:id="0"/>
      <w:r w:rsidRPr="00345F52">
        <w:rPr>
          <w:b/>
          <w:color w:val="000000"/>
        </w:rPr>
        <w:t xml:space="preserve">FOR ADEQUATE PROTECTION </w:t>
      </w:r>
      <w:r w:rsidRPr="00345F52">
        <w:rPr>
          <w:b/>
          <w:color w:val="000000"/>
        </w:rPr>
        <w:br/>
        <w:t>PAYMENTS AND OPPORTUNITY TO OBJECT</w:t>
      </w:r>
    </w:p>
    <w:p w:rsidR="00493CF3" w:rsidRPr="00345F52" w:rsidRDefault="00493CF3" w:rsidP="00493CF3">
      <w:pPr>
        <w:ind w:left="72"/>
        <w:jc w:val="center"/>
        <w:textAlignment w:val="baseline"/>
        <w:rPr>
          <w:b/>
          <w:color w:val="000000"/>
        </w:rPr>
      </w:pPr>
    </w:p>
    <w:p w:rsidR="00493CF3" w:rsidRDefault="00493CF3" w:rsidP="00493CF3">
      <w:pPr>
        <w:spacing w:after="240"/>
        <w:ind w:left="72"/>
        <w:textAlignment w:val="baseline"/>
        <w:rPr>
          <w:color w:val="000000"/>
        </w:rPr>
      </w:pPr>
      <w:r>
        <w:rPr>
          <w:color w:val="000000"/>
        </w:rPr>
        <w:t>The Debtor states as follows:</w:t>
      </w:r>
    </w:p>
    <w:p w:rsidR="00493CF3" w:rsidRDefault="00493CF3" w:rsidP="00493CF3">
      <w:pPr>
        <w:numPr>
          <w:ilvl w:val="0"/>
          <w:numId w:val="3"/>
        </w:numPr>
        <w:tabs>
          <w:tab w:val="clear" w:pos="360"/>
          <w:tab w:val="left" w:pos="432"/>
        </w:tabs>
        <w:spacing w:after="240"/>
        <w:ind w:left="432" w:hanging="360"/>
        <w:textAlignment w:val="baseline"/>
        <w:rPr>
          <w:color w:val="000000"/>
        </w:rPr>
      </w:pPr>
      <w:r>
        <w:rPr>
          <w:color w:val="000000"/>
        </w:rPr>
        <w:t>The Debtor filed a petition under Title 11 commencing a chapter 13 case.</w:t>
      </w:r>
    </w:p>
    <w:p w:rsidR="00493CF3" w:rsidRDefault="00493CF3" w:rsidP="00493CF3">
      <w:pPr>
        <w:numPr>
          <w:ilvl w:val="0"/>
          <w:numId w:val="3"/>
        </w:numPr>
        <w:tabs>
          <w:tab w:val="clear" w:pos="360"/>
          <w:tab w:val="left" w:pos="432"/>
        </w:tabs>
        <w:spacing w:after="240"/>
        <w:ind w:left="432" w:right="144" w:hanging="360"/>
        <w:textAlignment w:val="baseline"/>
        <w:rPr>
          <w:color w:val="000000"/>
        </w:rPr>
      </w:pPr>
      <w:r>
        <w:rPr>
          <w:color w:val="000000"/>
        </w:rPr>
        <w:t>The Debtor proposes to make adequate protection payments pursuant to § 1326(a)(1)(c) to the holders of the allowed secured claims and in the amounts specified below:</w:t>
      </w:r>
    </w:p>
    <w:tbl>
      <w:tblPr>
        <w:tblStyle w:val="TableGrid"/>
        <w:tblW w:w="0" w:type="auto"/>
        <w:tblLook w:val="04A0" w:firstRow="1" w:lastRow="0" w:firstColumn="1" w:lastColumn="0" w:noHBand="0" w:noVBand="1"/>
      </w:tblPr>
      <w:tblGrid>
        <w:gridCol w:w="3110"/>
        <w:gridCol w:w="3122"/>
        <w:gridCol w:w="3118"/>
      </w:tblGrid>
      <w:tr w:rsidR="000F7638" w:rsidRPr="00345F52" w:rsidTr="0018728F">
        <w:tc>
          <w:tcPr>
            <w:tcW w:w="3110" w:type="dxa"/>
          </w:tcPr>
          <w:p w:rsidR="000F7638" w:rsidRPr="00345F52" w:rsidRDefault="000F7638" w:rsidP="005175AA">
            <w:pPr>
              <w:jc w:val="center"/>
              <w:rPr>
                <w:b/>
              </w:rPr>
            </w:pPr>
            <w:r>
              <w:rPr>
                <w:b/>
              </w:rPr>
              <w:t>Secured Creditor</w:t>
            </w:r>
          </w:p>
        </w:tc>
        <w:tc>
          <w:tcPr>
            <w:tcW w:w="3122" w:type="dxa"/>
          </w:tcPr>
          <w:p w:rsidR="000F7638" w:rsidRPr="00345F52" w:rsidRDefault="000F7638" w:rsidP="005175AA">
            <w:pPr>
              <w:jc w:val="center"/>
              <w:rPr>
                <w:b/>
              </w:rPr>
            </w:pPr>
            <w:r>
              <w:rPr>
                <w:b/>
              </w:rPr>
              <w:t>Collateral Description</w:t>
            </w:r>
          </w:p>
        </w:tc>
        <w:tc>
          <w:tcPr>
            <w:tcW w:w="3118" w:type="dxa"/>
          </w:tcPr>
          <w:p w:rsidR="000F7638" w:rsidRPr="00345F52" w:rsidRDefault="000F7638" w:rsidP="005175AA">
            <w:pPr>
              <w:jc w:val="center"/>
              <w:rPr>
                <w:b/>
              </w:rPr>
            </w:pPr>
            <w:r>
              <w:rPr>
                <w:b/>
              </w:rPr>
              <w:t>Adequate Protection Payments</w:t>
            </w:r>
          </w:p>
        </w:tc>
      </w:tr>
      <w:tr w:rsidR="000F7638" w:rsidRPr="00345F52" w:rsidTr="0018728F">
        <w:bookmarkStart w:id="1" w:name="_Hlk499632541" w:displacedByCustomXml="next"/>
        <w:sdt>
          <w:sdtPr>
            <w:id w:val="1832249822"/>
            <w:placeholder>
              <w:docPart w:val="201724DA9F0F4CCA8719324AFD2A3360"/>
            </w:placeholder>
            <w:showingPlcHdr/>
          </w:sdtPr>
          <w:sdtEndPr/>
          <w:sdtContent>
            <w:tc>
              <w:tcPr>
                <w:tcW w:w="3110" w:type="dxa"/>
              </w:tcPr>
              <w:p w:rsidR="000F7638" w:rsidRPr="00345F52" w:rsidRDefault="0018728F" w:rsidP="00493CF3">
                <w:r w:rsidRPr="004B1CC8">
                  <w:rPr>
                    <w:rStyle w:val="PlaceholderText"/>
                  </w:rPr>
                  <w:t>Click or tap here to enter text.</w:t>
                </w:r>
              </w:p>
            </w:tc>
          </w:sdtContent>
        </w:sdt>
        <w:sdt>
          <w:sdtPr>
            <w:id w:val="1142541611"/>
            <w:placeholder>
              <w:docPart w:val="201724DA9F0F4CCA8719324AFD2A3360"/>
            </w:placeholder>
            <w:showingPlcHdr/>
          </w:sdtPr>
          <w:sdtEndPr/>
          <w:sdtContent>
            <w:tc>
              <w:tcPr>
                <w:tcW w:w="3122" w:type="dxa"/>
              </w:tcPr>
              <w:p w:rsidR="000F7638" w:rsidRPr="00345F52" w:rsidRDefault="0018728F" w:rsidP="00493CF3">
                <w:r w:rsidRPr="004B1CC8">
                  <w:rPr>
                    <w:rStyle w:val="PlaceholderText"/>
                  </w:rPr>
                  <w:t>Click or tap here to enter text.</w:t>
                </w:r>
              </w:p>
            </w:tc>
          </w:sdtContent>
        </w:sdt>
        <w:sdt>
          <w:sdtPr>
            <w:id w:val="1173454547"/>
            <w:placeholder>
              <w:docPart w:val="201724DA9F0F4CCA8719324AFD2A3360"/>
            </w:placeholder>
            <w:showingPlcHdr/>
          </w:sdtPr>
          <w:sdtEndPr/>
          <w:sdtContent>
            <w:tc>
              <w:tcPr>
                <w:tcW w:w="3118" w:type="dxa"/>
              </w:tcPr>
              <w:p w:rsidR="000F7638" w:rsidRPr="00345F52" w:rsidRDefault="0018728F" w:rsidP="00493CF3">
                <w:r w:rsidRPr="004B1CC8">
                  <w:rPr>
                    <w:rStyle w:val="PlaceholderText"/>
                  </w:rPr>
                  <w:t>Click or tap here to enter text.</w:t>
                </w:r>
              </w:p>
            </w:tc>
          </w:sdtContent>
        </w:sdt>
      </w:tr>
      <w:tr w:rsidR="0018728F" w:rsidRPr="00345F52" w:rsidTr="00902717">
        <w:bookmarkEnd w:id="1" w:displacedByCustomXml="next"/>
        <w:sdt>
          <w:sdtPr>
            <w:id w:val="-1434587175"/>
            <w:placeholder>
              <w:docPart w:val="097175D7DFF34A5CA7A971817B418D9D"/>
            </w:placeholder>
            <w:showingPlcHdr/>
          </w:sdtPr>
          <w:sdtEndPr/>
          <w:sdtContent>
            <w:tc>
              <w:tcPr>
                <w:tcW w:w="3110" w:type="dxa"/>
              </w:tcPr>
              <w:p w:rsidR="0018728F" w:rsidRPr="00345F52" w:rsidRDefault="0018728F" w:rsidP="00493CF3">
                <w:r w:rsidRPr="004B1CC8">
                  <w:rPr>
                    <w:rStyle w:val="PlaceholderText"/>
                  </w:rPr>
                  <w:t>Click or tap here to enter text.</w:t>
                </w:r>
              </w:p>
            </w:tc>
          </w:sdtContent>
        </w:sdt>
        <w:sdt>
          <w:sdtPr>
            <w:id w:val="-822583432"/>
            <w:placeholder>
              <w:docPart w:val="097175D7DFF34A5CA7A971817B418D9D"/>
            </w:placeholder>
            <w:showingPlcHdr/>
          </w:sdtPr>
          <w:sdtEndPr/>
          <w:sdtContent>
            <w:tc>
              <w:tcPr>
                <w:tcW w:w="3122" w:type="dxa"/>
              </w:tcPr>
              <w:p w:rsidR="0018728F" w:rsidRPr="00345F52" w:rsidRDefault="0018728F" w:rsidP="00493CF3">
                <w:r w:rsidRPr="004B1CC8">
                  <w:rPr>
                    <w:rStyle w:val="PlaceholderText"/>
                  </w:rPr>
                  <w:t>Click or tap here to enter text.</w:t>
                </w:r>
              </w:p>
            </w:tc>
          </w:sdtContent>
        </w:sdt>
        <w:sdt>
          <w:sdtPr>
            <w:id w:val="-605265923"/>
            <w:placeholder>
              <w:docPart w:val="097175D7DFF34A5CA7A971817B418D9D"/>
            </w:placeholder>
            <w:showingPlcHdr/>
          </w:sdtPr>
          <w:sdtEndPr/>
          <w:sdtContent>
            <w:tc>
              <w:tcPr>
                <w:tcW w:w="3118" w:type="dxa"/>
              </w:tcPr>
              <w:p w:rsidR="0018728F" w:rsidRPr="00345F52" w:rsidRDefault="0018728F" w:rsidP="00493CF3">
                <w:r w:rsidRPr="004B1CC8">
                  <w:rPr>
                    <w:rStyle w:val="PlaceholderText"/>
                  </w:rPr>
                  <w:t>Click or tap here to enter text.</w:t>
                </w:r>
              </w:p>
            </w:tc>
          </w:sdtContent>
        </w:sdt>
      </w:tr>
    </w:tbl>
    <w:p w:rsidR="00493CF3" w:rsidRDefault="00493CF3" w:rsidP="00493CF3">
      <w:pPr>
        <w:spacing w:after="240"/>
        <w:textAlignment w:val="baseline"/>
        <w:rPr>
          <w:color w:val="000000"/>
          <w:spacing w:val="-1"/>
        </w:rPr>
      </w:pPr>
    </w:p>
    <w:p w:rsidR="000F7638" w:rsidRPr="00345F52" w:rsidRDefault="000F7638" w:rsidP="00493CF3">
      <w:pPr>
        <w:spacing w:after="240"/>
        <w:textAlignment w:val="baseline"/>
        <w:rPr>
          <w:color w:val="000000"/>
          <w:spacing w:val="-1"/>
        </w:rPr>
      </w:pPr>
      <w:r w:rsidRPr="00345F52">
        <w:rPr>
          <w:color w:val="000000"/>
          <w:spacing w:val="-1"/>
        </w:rPr>
        <w:t>The Court being sufficiently advised, it is ORDERED:</w:t>
      </w:r>
    </w:p>
    <w:p w:rsidR="00493CF3" w:rsidRDefault="00493CF3" w:rsidP="00493CF3">
      <w:pPr>
        <w:numPr>
          <w:ilvl w:val="0"/>
          <w:numId w:val="4"/>
        </w:numPr>
        <w:tabs>
          <w:tab w:val="clear" w:pos="288"/>
          <w:tab w:val="left" w:pos="432"/>
        </w:tabs>
        <w:spacing w:after="240"/>
        <w:ind w:left="432" w:right="288" w:hanging="288"/>
        <w:textAlignment w:val="baseline"/>
        <w:rPr>
          <w:color w:val="000000"/>
        </w:rPr>
      </w:pPr>
      <w:r>
        <w:rPr>
          <w:color w:val="000000"/>
        </w:rPr>
        <w:t>The Debtor will deliver the adequate protection payment to the trustee as part of the total payment required by the Debtor’s proposed chapter 13 plan beginning no later than 30 days after the petition date.</w:t>
      </w:r>
    </w:p>
    <w:p w:rsidR="00493CF3" w:rsidRDefault="00493CF3" w:rsidP="00493CF3">
      <w:pPr>
        <w:numPr>
          <w:ilvl w:val="0"/>
          <w:numId w:val="4"/>
        </w:numPr>
        <w:tabs>
          <w:tab w:val="clear" w:pos="288"/>
          <w:tab w:val="left" w:pos="432"/>
        </w:tabs>
        <w:spacing w:after="240"/>
        <w:ind w:left="432" w:right="144" w:hanging="288"/>
        <w:textAlignment w:val="baseline"/>
        <w:rPr>
          <w:color w:val="000000"/>
        </w:rPr>
      </w:pPr>
      <w:r>
        <w:rPr>
          <w:color w:val="000000"/>
        </w:rPr>
        <w:t>The trustee shall pay the amount provided by this Order to the secured creditor, provided, that, adequate protection payments will not accrue or be paid until the secured creditor files a proof of claim. The principal amount of the secured creditor’s claim must be reduced by the amount of the adequate protection payments paid by the trustee.</w:t>
      </w:r>
    </w:p>
    <w:p w:rsidR="00493CF3" w:rsidRDefault="00493CF3" w:rsidP="00493CF3">
      <w:pPr>
        <w:numPr>
          <w:ilvl w:val="0"/>
          <w:numId w:val="4"/>
        </w:numPr>
        <w:tabs>
          <w:tab w:val="clear" w:pos="288"/>
          <w:tab w:val="left" w:pos="432"/>
        </w:tabs>
        <w:spacing w:after="240"/>
        <w:ind w:left="432" w:right="288" w:hanging="288"/>
        <w:textAlignment w:val="baseline"/>
        <w:rPr>
          <w:color w:val="000000"/>
        </w:rPr>
      </w:pPr>
      <w:r>
        <w:rPr>
          <w:color w:val="000000"/>
        </w:rPr>
        <w:t>Upon dismissal of a case prior to confirmation, the trustee shall first make the adequate protection payments required under this Order and shall be entitled to retain the percentage fee thereon in the amount fixed under 28 U.S.C. § 586(e)(1)(B) before returning the balance of funds to the debtor.</w:t>
      </w:r>
    </w:p>
    <w:p w:rsidR="00493CF3" w:rsidRPr="00493CF3" w:rsidRDefault="00493CF3" w:rsidP="00493CF3">
      <w:pPr>
        <w:numPr>
          <w:ilvl w:val="0"/>
          <w:numId w:val="4"/>
        </w:numPr>
        <w:tabs>
          <w:tab w:val="clear" w:pos="288"/>
          <w:tab w:val="left" w:pos="432"/>
        </w:tabs>
        <w:spacing w:after="240"/>
        <w:ind w:left="432" w:right="288" w:hanging="288"/>
        <w:textAlignment w:val="baseline"/>
        <w:rPr>
          <w:color w:val="000000"/>
        </w:rPr>
      </w:pPr>
      <w:r w:rsidRPr="00493CF3">
        <w:rPr>
          <w:color w:val="000000"/>
        </w:rPr>
        <w:t>After confirmation, until the allowed fee for the debtor’s attorney is paid in full, creditors holding allowed secured claims shall be paid only adequate protection payments ordered by the Court.</w:t>
      </w:r>
    </w:p>
    <w:p w:rsidR="00493CF3" w:rsidRDefault="00493CF3" w:rsidP="00493CF3">
      <w:pPr>
        <w:tabs>
          <w:tab w:val="left" w:pos="432"/>
        </w:tabs>
        <w:spacing w:after="240"/>
        <w:ind w:left="144" w:right="288"/>
        <w:textAlignment w:val="baseline"/>
        <w:rPr>
          <w:color w:val="000000"/>
        </w:rPr>
      </w:pPr>
      <w:r w:rsidRPr="00493CF3">
        <w:rPr>
          <w:color w:val="000000"/>
        </w:rPr>
        <w:lastRenderedPageBreak/>
        <w:t>Unless the trustee, a creditor, or other party in interest files an objection to the proposed adequate protection payments within 21 days of the date of this Order, this Order will become final. The trustee is authorized to make adequate protection payments provided in this Order in the interim. Should an objection be filed, the trustee is authorized to continue making adequate protection payments in the amount provided in this Order pending further orders of the Court.</w:t>
      </w:r>
    </w:p>
    <w:p w:rsidR="001B3683" w:rsidRDefault="000F7638" w:rsidP="00493CF3">
      <w:pPr>
        <w:pStyle w:val="Signature"/>
      </w:pPr>
      <w:r>
        <w:t>Tendered by:</w:t>
      </w:r>
    </w:p>
    <w:p w:rsidR="00493CF3" w:rsidRDefault="00493CF3" w:rsidP="00493CF3">
      <w:pPr>
        <w:pStyle w:val="Signature"/>
      </w:pPr>
    </w:p>
    <w:p w:rsidR="0018728F" w:rsidRDefault="0018728F" w:rsidP="00493CF3">
      <w:pPr>
        <w:pStyle w:val="Signature"/>
        <w:rPr>
          <w:u w:val="single"/>
        </w:rPr>
      </w:pPr>
      <w:bookmarkStart w:id="2" w:name="_Hlk499632707"/>
      <w:r>
        <w:rPr>
          <w:u w:val="single"/>
        </w:rPr>
        <w:t xml:space="preserve">/s/ </w:t>
      </w:r>
      <w:sdt>
        <w:sdtPr>
          <w:rPr>
            <w:u w:val="single"/>
          </w:rPr>
          <w:id w:val="1273203517"/>
          <w:placeholder>
            <w:docPart w:val="201724DA9F0F4CCA8719324AFD2A3360"/>
          </w:placeholder>
          <w:showingPlcHdr/>
        </w:sdtPr>
        <w:sdtEndPr/>
        <w:sdtContent>
          <w:r w:rsidRPr="004B1CC8">
            <w:rPr>
              <w:rStyle w:val="PlaceholderText"/>
            </w:rPr>
            <w:t>Click or tap here to enter text.</w:t>
          </w:r>
        </w:sdtContent>
      </w:sdt>
    </w:p>
    <w:sdt>
      <w:sdtPr>
        <w:rPr>
          <w:u w:val="single"/>
        </w:rPr>
        <w:id w:val="-135102587"/>
        <w:placeholder>
          <w:docPart w:val="201724DA9F0F4CCA8719324AFD2A3360"/>
        </w:placeholder>
        <w:showingPlcHdr/>
      </w:sdtPr>
      <w:sdtEndPr/>
      <w:sdtContent>
        <w:p w:rsidR="0018728F" w:rsidRDefault="0018728F" w:rsidP="00493CF3">
          <w:pPr>
            <w:pStyle w:val="Signature"/>
            <w:rPr>
              <w:u w:val="single"/>
            </w:rPr>
          </w:pPr>
          <w:r w:rsidRPr="004B1CC8">
            <w:rPr>
              <w:rStyle w:val="PlaceholderText"/>
            </w:rPr>
            <w:t>Click or tap here to enter text.</w:t>
          </w:r>
        </w:p>
      </w:sdtContent>
    </w:sdt>
    <w:bookmarkEnd w:id="2"/>
    <w:p w:rsidR="0018728F" w:rsidRPr="003E6101" w:rsidRDefault="00493CF3" w:rsidP="00493CF3">
      <w:pPr>
        <w:pStyle w:val="Signature"/>
      </w:pPr>
      <w:r>
        <w:t>ATTORNEY FOR DEBTOR</w:t>
      </w:r>
    </w:p>
    <w:sectPr w:rsidR="0018728F" w:rsidRPr="003E6101">
      <w:type w:val="continuous"/>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000D7"/>
    <w:multiLevelType w:val="multilevel"/>
    <w:tmpl w:val="B5180194"/>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CF6571"/>
    <w:multiLevelType w:val="multilevel"/>
    <w:tmpl w:val="D1B6E34E"/>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9192750"/>
    <w:multiLevelType w:val="multilevel"/>
    <w:tmpl w:val="CE229A02"/>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473998"/>
    <w:multiLevelType w:val="multilevel"/>
    <w:tmpl w:val="71961FE0"/>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F3"/>
    <w:rsid w:val="000F7638"/>
    <w:rsid w:val="0018728F"/>
    <w:rsid w:val="001B3683"/>
    <w:rsid w:val="003E6101"/>
    <w:rsid w:val="004472D1"/>
    <w:rsid w:val="004810BA"/>
    <w:rsid w:val="00490969"/>
    <w:rsid w:val="00493CF3"/>
    <w:rsid w:val="00702262"/>
    <w:rsid w:val="00A26958"/>
    <w:rsid w:val="00A531B2"/>
    <w:rsid w:val="00AA78AE"/>
    <w:rsid w:val="00B348E1"/>
    <w:rsid w:val="00F97C09"/>
    <w:rsid w:val="00FD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7EE53"/>
  <w15:docId w15:val="{29FE1ADD-3A0D-44E4-8A9D-844D4D0B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8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AA78AE"/>
    <w:pPr>
      <w:tabs>
        <w:tab w:val="left" w:pos="2160"/>
        <w:tab w:val="right" w:pos="10080"/>
      </w:tabs>
      <w:ind w:left="1440" w:right="720"/>
    </w:pPr>
  </w:style>
  <w:style w:type="paragraph" w:styleId="Caption">
    <w:name w:val="caption"/>
    <w:basedOn w:val="Normal"/>
    <w:rPr>
      <w:b/>
    </w:rPr>
  </w:style>
  <w:style w:type="paragraph" w:customStyle="1" w:styleId="DRAFT">
    <w:name w:val="DRAFT"/>
    <w:rPr>
      <w:rFonts w:ascii="Arial Black" w:hAnsi="Arial Black"/>
      <w:noProof/>
      <w:sz w:val="32"/>
    </w:rPr>
  </w:style>
  <w:style w:type="paragraph" w:styleId="FootnoteText">
    <w:name w:val="footnote text"/>
    <w:basedOn w:val="Normal"/>
    <w:link w:val="FootnoteTextChar"/>
    <w:rsid w:val="00AA78AE"/>
    <w:rPr>
      <w:sz w:val="20"/>
    </w:rPr>
  </w:style>
  <w:style w:type="paragraph" w:customStyle="1" w:styleId="footnoteblockquote">
    <w:name w:val="footnote block quote"/>
    <w:basedOn w:val="FootnoteText"/>
    <w:pPr>
      <w:ind w:left="1440" w:right="720"/>
    </w:pPr>
  </w:style>
  <w:style w:type="paragraph" w:styleId="Signature">
    <w:name w:val="Signature"/>
    <w:basedOn w:val="Normal"/>
    <w:pPr>
      <w:tabs>
        <w:tab w:val="left" w:pos="5040"/>
      </w:tabs>
    </w:pPr>
  </w:style>
  <w:style w:type="paragraph" w:customStyle="1" w:styleId="FootnoteBlockQuote0">
    <w:name w:val="Footnote Block Quote"/>
    <w:basedOn w:val="Normal"/>
    <w:autoRedefine/>
    <w:qFormat/>
    <w:rsid w:val="00AA78AE"/>
    <w:pPr>
      <w:spacing w:after="120"/>
      <w:ind w:left="1440" w:right="1008"/>
    </w:pPr>
    <w:rPr>
      <w:sz w:val="20"/>
    </w:rPr>
  </w:style>
  <w:style w:type="character" w:customStyle="1" w:styleId="FootnoteTextChar">
    <w:name w:val="Footnote Text Char"/>
    <w:link w:val="FootnoteText"/>
    <w:rsid w:val="00AA78AE"/>
  </w:style>
  <w:style w:type="paragraph" w:customStyle="1" w:styleId="FootnoteTextBMB">
    <w:name w:val="Footnote Text BMB"/>
    <w:basedOn w:val="Normal"/>
    <w:autoRedefine/>
    <w:qFormat/>
    <w:rsid w:val="00AA78AE"/>
    <w:pPr>
      <w:spacing w:after="240"/>
    </w:pPr>
    <w:rPr>
      <w:sz w:val="20"/>
    </w:rPr>
  </w:style>
  <w:style w:type="table" w:styleId="TableGrid">
    <w:name w:val="Table Grid"/>
    <w:basedOn w:val="TableNormal"/>
    <w:uiPriority w:val="39"/>
    <w:rsid w:val="000F7638"/>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7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y\Dropbox\National%20&amp;%20Local%20Bankruptcy%20Forms%20and%20Rules%20for%2012012017\TO%20DO\Sample%20Creditor's%20Order%20for%20Adequate%20Protection%20Payments%20and%20Opportunity%20to%20Objec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724DA9F0F4CCA8719324AFD2A3360"/>
        <w:category>
          <w:name w:val="General"/>
          <w:gallery w:val="placeholder"/>
        </w:category>
        <w:types>
          <w:type w:val="bbPlcHdr"/>
        </w:types>
        <w:behaviors>
          <w:behavior w:val="content"/>
        </w:behaviors>
        <w:guid w:val="{A59597CC-1963-40DC-A4B0-6ACEFDD975B6}"/>
      </w:docPartPr>
      <w:docPartBody>
        <w:p w:rsidR="00000000" w:rsidRDefault="00443B3F">
          <w:pPr>
            <w:pStyle w:val="201724DA9F0F4CCA8719324AFD2A3360"/>
          </w:pPr>
          <w:r w:rsidRPr="004B1CC8">
            <w:rPr>
              <w:rStyle w:val="PlaceholderText"/>
            </w:rPr>
            <w:t>Click or tap here to enter text.</w:t>
          </w:r>
        </w:p>
      </w:docPartBody>
    </w:docPart>
    <w:docPart>
      <w:docPartPr>
        <w:name w:val="097175D7DFF34A5CA7A971817B418D9D"/>
        <w:category>
          <w:name w:val="General"/>
          <w:gallery w:val="placeholder"/>
        </w:category>
        <w:types>
          <w:type w:val="bbPlcHdr"/>
        </w:types>
        <w:behaviors>
          <w:behavior w:val="content"/>
        </w:behaviors>
        <w:guid w:val="{46E35072-5E89-46B4-8D8A-16070254D8DB}"/>
      </w:docPartPr>
      <w:docPartBody>
        <w:p w:rsidR="00000000" w:rsidRDefault="00443B3F">
          <w:pPr>
            <w:pStyle w:val="097175D7DFF34A5CA7A971817B418D9D"/>
          </w:pPr>
          <w:r w:rsidRPr="004B1CC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A51C5B-5102-47FE-8DD8-6084C718F745}"/>
      </w:docPartPr>
      <w:docPartBody>
        <w:p w:rsidR="00000000" w:rsidRDefault="0032581B">
          <w:r w:rsidRPr="007F36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1B"/>
    <w:rsid w:val="0032581B"/>
    <w:rsid w:val="0044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81B"/>
    <w:rPr>
      <w:color w:val="808080"/>
    </w:rPr>
  </w:style>
  <w:style w:type="paragraph" w:customStyle="1" w:styleId="201724DA9F0F4CCA8719324AFD2A3360">
    <w:name w:val="201724DA9F0F4CCA8719324AFD2A3360"/>
  </w:style>
  <w:style w:type="paragraph" w:customStyle="1" w:styleId="097175D7DFF34A5CA7A971817B418D9D">
    <w:name w:val="097175D7DFF34A5CA7A971817B418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 Creditor's Order for Adequate Protection Payments and Opportunity to Object.dotx</Template>
  <TotalTime>8</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Bankupty Court</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Beverly Burden</dc:creator>
  <cp:lastModifiedBy>Beverly Burden</cp:lastModifiedBy>
  <cp:revision>1</cp:revision>
  <cp:lastPrinted>2013-03-18T15:34:00Z</cp:lastPrinted>
  <dcterms:created xsi:type="dcterms:W3CDTF">2017-11-28T17:09:00Z</dcterms:created>
  <dcterms:modified xsi:type="dcterms:W3CDTF">2017-11-28T17:19:00Z</dcterms:modified>
</cp:coreProperties>
</file>